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BEE0" w14:textId="1AF3A1D0" w:rsidR="009D2CD8" w:rsidRPr="009D2CD8" w:rsidRDefault="009D2CD8" w:rsidP="009D2CD8">
      <w:pPr>
        <w:spacing w:after="0" w:line="240" w:lineRule="auto"/>
        <w:jc w:val="center"/>
        <w:rPr>
          <w:color w:val="0070C0"/>
          <w:sz w:val="36"/>
          <w:szCs w:val="36"/>
        </w:rPr>
      </w:pPr>
      <w:bookmarkStart w:id="0" w:name="_GoBack"/>
      <w:r w:rsidRPr="009D2CD8">
        <w:rPr>
          <w:color w:val="0070C0"/>
          <w:sz w:val="36"/>
          <w:szCs w:val="36"/>
        </w:rPr>
        <w:t>B</w:t>
      </w:r>
      <w:r>
        <w:rPr>
          <w:color w:val="0070C0"/>
          <w:sz w:val="36"/>
          <w:szCs w:val="36"/>
        </w:rPr>
        <w:t>ill</w:t>
      </w:r>
      <w:r w:rsidRPr="009D2CD8">
        <w:rPr>
          <w:color w:val="0070C0"/>
          <w:sz w:val="36"/>
          <w:szCs w:val="36"/>
        </w:rPr>
        <w:t xml:space="preserve"> 148 – Fair Workplace and Better Job Act</w:t>
      </w:r>
    </w:p>
    <w:p w14:paraId="2A5524C3" w14:textId="1FD68440" w:rsidR="009D2CD8" w:rsidRDefault="009D2CD8" w:rsidP="009D2CD8">
      <w:pPr>
        <w:spacing w:after="0" w:line="240" w:lineRule="auto"/>
        <w:jc w:val="center"/>
        <w:rPr>
          <w:color w:val="0070C0"/>
          <w:sz w:val="16"/>
          <w:szCs w:val="16"/>
        </w:rPr>
      </w:pPr>
      <w:r w:rsidRPr="009D2CD8">
        <w:rPr>
          <w:color w:val="0070C0"/>
          <w:sz w:val="36"/>
          <w:szCs w:val="36"/>
        </w:rPr>
        <w:t>Legislation Update</w:t>
      </w:r>
    </w:p>
    <w:bookmarkEnd w:id="0"/>
    <w:p w14:paraId="753E4622" w14:textId="77777777" w:rsidR="009D2CD8" w:rsidRPr="009D2CD8" w:rsidRDefault="009D2CD8" w:rsidP="009D2CD8">
      <w:pPr>
        <w:spacing w:after="0" w:line="240" w:lineRule="auto"/>
        <w:jc w:val="center"/>
        <w:rPr>
          <w:color w:val="0070C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493"/>
        <w:gridCol w:w="1305"/>
        <w:gridCol w:w="3596"/>
        <w:gridCol w:w="1404"/>
        <w:gridCol w:w="1256"/>
        <w:gridCol w:w="1306"/>
      </w:tblGrid>
      <w:tr w:rsidR="009D2CD8" w14:paraId="189BB25D" w14:textId="77777777" w:rsidTr="009D2CD8">
        <w:trPr>
          <w:tblHeader/>
        </w:trPr>
        <w:tc>
          <w:tcPr>
            <w:tcW w:w="0" w:type="auto"/>
            <w:shd w:val="clear" w:color="auto" w:fill="C0D8E2"/>
            <w:tcMar>
              <w:top w:w="0" w:type="dxa"/>
              <w:left w:w="0" w:type="dxa"/>
              <w:bottom w:w="0" w:type="dxa"/>
              <w:right w:w="0" w:type="dxa"/>
            </w:tcMar>
            <w:vAlign w:val="center"/>
            <w:hideMark/>
          </w:tcPr>
          <w:p w14:paraId="1D0420E0" w14:textId="77777777" w:rsidR="009D2CD8" w:rsidRDefault="009D2CD8" w:rsidP="009D2CD8">
            <w:pPr>
              <w:spacing w:after="0" w:line="240" w:lineRule="auto"/>
              <w:rPr>
                <w:rFonts w:ascii="Helvetica" w:hAnsi="Helvetica" w:cs="Helvetica"/>
                <w:b/>
                <w:bCs/>
                <w:color w:val="333333"/>
                <w:sz w:val="20"/>
                <w:szCs w:val="20"/>
              </w:rPr>
            </w:pPr>
            <w:r>
              <w:rPr>
                <w:rFonts w:ascii="Helvetica" w:hAnsi="Helvetica" w:cs="Helvetica"/>
                <w:b/>
                <w:bCs/>
                <w:color w:val="333333"/>
                <w:sz w:val="20"/>
                <w:szCs w:val="20"/>
              </w:rPr>
              <w:t>Year</w:t>
            </w:r>
          </w:p>
        </w:tc>
        <w:tc>
          <w:tcPr>
            <w:tcW w:w="0" w:type="auto"/>
            <w:shd w:val="clear" w:color="auto" w:fill="C0D8E2"/>
            <w:tcMar>
              <w:top w:w="0" w:type="dxa"/>
              <w:left w:w="0" w:type="dxa"/>
              <w:bottom w:w="0" w:type="dxa"/>
              <w:right w:w="0" w:type="dxa"/>
            </w:tcMar>
            <w:vAlign w:val="center"/>
            <w:hideMark/>
          </w:tcPr>
          <w:p w14:paraId="426DEF27" w14:textId="77777777" w:rsidR="009D2CD8" w:rsidRDefault="009D2CD8" w:rsidP="009D2CD8">
            <w:pPr>
              <w:spacing w:after="0" w:line="240" w:lineRule="auto"/>
              <w:rPr>
                <w:rFonts w:ascii="Helvetica" w:hAnsi="Helvetica" w:cs="Helvetica"/>
                <w:b/>
                <w:bCs/>
                <w:color w:val="333333"/>
                <w:sz w:val="20"/>
                <w:szCs w:val="20"/>
              </w:rPr>
            </w:pPr>
            <w:r>
              <w:rPr>
                <w:rFonts w:ascii="Helvetica" w:hAnsi="Helvetica" w:cs="Helvetica"/>
                <w:b/>
                <w:bCs/>
                <w:color w:val="333333"/>
                <w:sz w:val="20"/>
                <w:szCs w:val="20"/>
              </w:rPr>
              <w:t>Bill/Reg./Act</w:t>
            </w:r>
          </w:p>
        </w:tc>
        <w:tc>
          <w:tcPr>
            <w:tcW w:w="0" w:type="auto"/>
            <w:shd w:val="clear" w:color="auto" w:fill="C0D8E2"/>
            <w:tcMar>
              <w:top w:w="0" w:type="dxa"/>
              <w:left w:w="0" w:type="dxa"/>
              <w:bottom w:w="0" w:type="dxa"/>
              <w:right w:w="0" w:type="dxa"/>
            </w:tcMar>
            <w:vAlign w:val="center"/>
            <w:hideMark/>
          </w:tcPr>
          <w:p w14:paraId="0E7C8F17" w14:textId="77777777" w:rsidR="009D2CD8" w:rsidRDefault="009D2CD8" w:rsidP="009D2CD8">
            <w:pPr>
              <w:spacing w:after="0" w:line="240" w:lineRule="auto"/>
              <w:rPr>
                <w:rFonts w:ascii="Helvetica" w:hAnsi="Helvetica" w:cs="Helvetica"/>
                <w:b/>
                <w:bCs/>
                <w:color w:val="333333"/>
                <w:sz w:val="20"/>
                <w:szCs w:val="20"/>
              </w:rPr>
            </w:pPr>
            <w:r>
              <w:rPr>
                <w:rFonts w:ascii="Helvetica" w:hAnsi="Helvetica" w:cs="Helvetica"/>
                <w:b/>
                <w:bCs/>
                <w:color w:val="333333"/>
                <w:sz w:val="20"/>
                <w:szCs w:val="20"/>
              </w:rPr>
              <w:t>Title</w:t>
            </w:r>
          </w:p>
        </w:tc>
        <w:tc>
          <w:tcPr>
            <w:tcW w:w="0" w:type="auto"/>
            <w:shd w:val="clear" w:color="auto" w:fill="C0D8E2"/>
            <w:tcMar>
              <w:top w:w="0" w:type="dxa"/>
              <w:left w:w="0" w:type="dxa"/>
              <w:bottom w:w="0" w:type="dxa"/>
              <w:right w:w="0" w:type="dxa"/>
            </w:tcMar>
            <w:vAlign w:val="center"/>
            <w:hideMark/>
          </w:tcPr>
          <w:p w14:paraId="5B8A0DF7" w14:textId="77777777" w:rsidR="009D2CD8" w:rsidRDefault="009D2CD8" w:rsidP="009D2CD8">
            <w:pPr>
              <w:spacing w:after="0" w:line="240" w:lineRule="auto"/>
              <w:rPr>
                <w:rFonts w:ascii="Helvetica" w:hAnsi="Helvetica" w:cs="Helvetica"/>
                <w:b/>
                <w:bCs/>
                <w:color w:val="333333"/>
                <w:sz w:val="20"/>
                <w:szCs w:val="20"/>
              </w:rPr>
            </w:pPr>
            <w:r>
              <w:rPr>
                <w:rFonts w:ascii="Helvetica" w:hAnsi="Helvetica" w:cs="Helvetica"/>
                <w:b/>
                <w:bCs/>
                <w:color w:val="333333"/>
                <w:sz w:val="20"/>
                <w:szCs w:val="20"/>
              </w:rPr>
              <w:t>In Force Date</w:t>
            </w:r>
          </w:p>
        </w:tc>
        <w:tc>
          <w:tcPr>
            <w:tcW w:w="0" w:type="auto"/>
            <w:shd w:val="clear" w:color="auto" w:fill="C0D8E2"/>
            <w:tcMar>
              <w:top w:w="0" w:type="dxa"/>
              <w:left w:w="0" w:type="dxa"/>
              <w:bottom w:w="0" w:type="dxa"/>
              <w:right w:w="0" w:type="dxa"/>
            </w:tcMar>
            <w:vAlign w:val="center"/>
            <w:hideMark/>
          </w:tcPr>
          <w:p w14:paraId="5A46A7CD" w14:textId="77777777" w:rsidR="009D2CD8" w:rsidRDefault="009D2CD8" w:rsidP="009D2CD8">
            <w:pPr>
              <w:spacing w:after="0" w:line="240" w:lineRule="auto"/>
              <w:rPr>
                <w:rFonts w:ascii="Helvetica" w:hAnsi="Helvetica" w:cs="Helvetica"/>
                <w:b/>
                <w:bCs/>
                <w:color w:val="333333"/>
                <w:sz w:val="20"/>
                <w:szCs w:val="20"/>
              </w:rPr>
            </w:pPr>
            <w:r>
              <w:rPr>
                <w:rFonts w:ascii="Helvetica" w:hAnsi="Helvetica" w:cs="Helvetica"/>
                <w:b/>
                <w:bCs/>
                <w:color w:val="333333"/>
                <w:sz w:val="20"/>
                <w:szCs w:val="20"/>
              </w:rPr>
              <w:t>Jurisdiction</w:t>
            </w:r>
          </w:p>
        </w:tc>
        <w:tc>
          <w:tcPr>
            <w:tcW w:w="0" w:type="auto"/>
            <w:shd w:val="clear" w:color="auto" w:fill="C0D8E2"/>
            <w:tcMar>
              <w:top w:w="0" w:type="dxa"/>
              <w:left w:w="0" w:type="dxa"/>
              <w:bottom w:w="0" w:type="dxa"/>
              <w:right w:w="0" w:type="dxa"/>
            </w:tcMar>
            <w:vAlign w:val="center"/>
            <w:hideMark/>
          </w:tcPr>
          <w:p w14:paraId="63A052F7" w14:textId="77777777" w:rsidR="009D2CD8" w:rsidRDefault="009D2CD8" w:rsidP="009D2CD8">
            <w:pPr>
              <w:spacing w:after="0" w:line="240" w:lineRule="auto"/>
              <w:jc w:val="center"/>
              <w:rPr>
                <w:rFonts w:ascii="Helvetica" w:hAnsi="Helvetica" w:cs="Helvetica"/>
                <w:b/>
                <w:bCs/>
                <w:color w:val="333333"/>
                <w:sz w:val="20"/>
                <w:szCs w:val="20"/>
              </w:rPr>
            </w:pPr>
            <w:r>
              <w:rPr>
                <w:rFonts w:ascii="Helvetica" w:hAnsi="Helvetica" w:cs="Helvetica"/>
                <w:b/>
                <w:bCs/>
                <w:color w:val="333333"/>
                <w:sz w:val="20"/>
                <w:szCs w:val="20"/>
              </w:rPr>
              <w:t>Status</w:t>
            </w:r>
          </w:p>
        </w:tc>
      </w:tr>
      <w:tr w:rsidR="009D2CD8" w14:paraId="4B41FF0D" w14:textId="77777777" w:rsidTr="009D2CD8">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8164B17" w14:textId="77777777" w:rsidR="009D2CD8" w:rsidRDefault="009D2CD8" w:rsidP="009D2CD8">
            <w:pPr>
              <w:spacing w:after="0" w:line="240" w:lineRule="auto"/>
              <w:rPr>
                <w:rFonts w:ascii="Helvetica" w:hAnsi="Helvetica" w:cs="Helvetica"/>
                <w:color w:val="333333"/>
                <w:sz w:val="20"/>
                <w:szCs w:val="20"/>
              </w:rPr>
            </w:pPr>
            <w:r>
              <w:rPr>
                <w:rFonts w:ascii="Helvetica" w:hAnsi="Helvetica" w:cs="Helvetica"/>
                <w:color w:val="333333"/>
                <w:sz w:val="20"/>
                <w:szCs w:val="20"/>
              </w:rPr>
              <w:t>2017</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7A4B78C2" w14:textId="77777777" w:rsidR="009D2CD8" w:rsidRDefault="009D2CD8" w:rsidP="009D2CD8">
            <w:pPr>
              <w:spacing w:after="0" w:line="240" w:lineRule="auto"/>
              <w:rPr>
                <w:rFonts w:ascii="Helvetica" w:hAnsi="Helvetica" w:cs="Helvetica"/>
                <w:color w:val="333333"/>
                <w:sz w:val="20"/>
                <w:szCs w:val="20"/>
              </w:rPr>
            </w:pPr>
            <w:r>
              <w:rPr>
                <w:rFonts w:ascii="Helvetica" w:hAnsi="Helvetica" w:cs="Helvetica"/>
                <w:color w:val="333333"/>
                <w:sz w:val="20"/>
                <w:szCs w:val="20"/>
              </w:rPr>
              <w:t>Bill 148</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3C64AEA7" w14:textId="77777777" w:rsidR="009D2CD8" w:rsidRDefault="009D2CD8" w:rsidP="009D2CD8">
            <w:pPr>
              <w:spacing w:after="0" w:line="240" w:lineRule="auto"/>
              <w:rPr>
                <w:rFonts w:ascii="Helvetica" w:hAnsi="Helvetica" w:cs="Helvetica"/>
                <w:color w:val="333333"/>
                <w:sz w:val="20"/>
                <w:szCs w:val="20"/>
              </w:rPr>
            </w:pPr>
            <w:r>
              <w:rPr>
                <w:rFonts w:ascii="Helvetica" w:hAnsi="Helvetica" w:cs="Helvetica"/>
                <w:color w:val="333333"/>
                <w:sz w:val="20"/>
                <w:szCs w:val="20"/>
              </w:rPr>
              <w:t xml:space="preserve">​Fair Workplaces and Better Jobs Act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7D8D0006" w14:textId="77777777" w:rsidR="009D2CD8" w:rsidRDefault="009D2CD8" w:rsidP="009D2CD8">
            <w:pPr>
              <w:spacing w:after="0" w:line="240" w:lineRule="auto"/>
              <w:rPr>
                <w:rFonts w:ascii="Helvetica" w:hAnsi="Helvetica" w:cs="Helvetica"/>
                <w:color w:val="333333"/>
                <w:sz w:val="20"/>
                <w:szCs w:val="20"/>
              </w:rPr>
            </w:pPr>
            <w:r>
              <w:rPr>
                <w:rFonts w:ascii="Helvetica" w:hAnsi="Helvetica" w:cs="Helvetica"/>
                <w:color w:val="333333"/>
                <w:sz w:val="20"/>
                <w:szCs w:val="20"/>
              </w:rPr>
              <w:t>Jan 01, 2018</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546F1B3" w14:textId="77777777" w:rsidR="009D2CD8" w:rsidRDefault="009D2CD8" w:rsidP="009D2CD8">
            <w:pPr>
              <w:spacing w:after="0" w:line="240" w:lineRule="auto"/>
              <w:rPr>
                <w:rFonts w:ascii="Helvetica" w:hAnsi="Helvetica" w:cs="Helvetica"/>
                <w:color w:val="333333"/>
                <w:sz w:val="20"/>
                <w:szCs w:val="20"/>
              </w:rPr>
            </w:pPr>
            <w:r>
              <w:rPr>
                <w:rFonts w:ascii="Helvetica" w:hAnsi="Helvetica" w:cs="Helvetica"/>
                <w:color w:val="333333"/>
                <w:sz w:val="20"/>
                <w:szCs w:val="20"/>
              </w:rPr>
              <w:t>Provincial</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DB31BE6" w14:textId="77777777" w:rsidR="009D2CD8" w:rsidRDefault="009D2CD8" w:rsidP="009D2CD8">
            <w:pPr>
              <w:spacing w:after="0" w:line="240" w:lineRule="auto"/>
              <w:rPr>
                <w:rFonts w:ascii="Helvetica" w:hAnsi="Helvetica" w:cs="Helvetica"/>
                <w:color w:val="333333"/>
                <w:sz w:val="20"/>
                <w:szCs w:val="20"/>
              </w:rPr>
            </w:pPr>
            <w:r>
              <w:rPr>
                <w:rStyle w:val="text-info2"/>
                <w:rFonts w:ascii="Helvetica" w:hAnsi="Helvetica" w:cs="Helvetica"/>
                <w:sz w:val="20"/>
                <w:szCs w:val="20"/>
              </w:rPr>
              <w:t>Royal Assent</w:t>
            </w:r>
          </w:p>
        </w:tc>
      </w:tr>
    </w:tbl>
    <w:p w14:paraId="711587FA" w14:textId="77777777" w:rsidR="009D2CD8" w:rsidRDefault="009D2CD8" w:rsidP="009D2CD8">
      <w:pPr>
        <w:shd w:val="clear" w:color="auto" w:fill="FFFFFF"/>
        <w:spacing w:after="0" w:line="240" w:lineRule="auto"/>
        <w:rPr>
          <w:rFonts w:ascii="Helvetica" w:hAnsi="Helvetica" w:cs="Helvetica"/>
          <w:b/>
          <w:bCs/>
          <w:color w:val="333333"/>
          <w:sz w:val="20"/>
          <w:szCs w:val="20"/>
        </w:rPr>
      </w:pPr>
    </w:p>
    <w:p w14:paraId="3DE26DEA" w14:textId="77777777" w:rsidR="009D2CD8" w:rsidRDefault="009D2CD8" w:rsidP="009D2CD8">
      <w:pPr>
        <w:shd w:val="clear" w:color="auto" w:fill="FFFFFF"/>
        <w:spacing w:after="0" w:line="240" w:lineRule="auto"/>
        <w:rPr>
          <w:rFonts w:ascii="Helvetica" w:hAnsi="Helvetica" w:cs="Helvetica"/>
          <w:b/>
          <w:bCs/>
          <w:color w:val="333333"/>
          <w:sz w:val="20"/>
          <w:szCs w:val="20"/>
        </w:rPr>
      </w:pPr>
      <w:r>
        <w:rPr>
          <w:rFonts w:ascii="Helvetica" w:hAnsi="Helvetica" w:cs="Helvetica"/>
          <w:b/>
          <w:bCs/>
          <w:color w:val="333333"/>
          <w:sz w:val="20"/>
          <w:szCs w:val="20"/>
        </w:rPr>
        <w:t>Title</w:t>
      </w:r>
    </w:p>
    <w:p w14:paraId="329F7BD5" w14:textId="77777777" w:rsidR="009D2CD8" w:rsidRDefault="009D2CD8" w:rsidP="009D2CD8">
      <w:pPr>
        <w:shd w:val="clear" w:color="auto" w:fill="FFFFFF"/>
        <w:spacing w:after="0" w:line="240" w:lineRule="auto"/>
        <w:rPr>
          <w:rFonts w:ascii="Helvetica" w:hAnsi="Helvetica" w:cs="Helvetica"/>
          <w:color w:val="333333"/>
          <w:sz w:val="20"/>
          <w:szCs w:val="20"/>
        </w:rPr>
      </w:pPr>
      <w:r>
        <w:rPr>
          <w:rFonts w:ascii="Helvetica" w:hAnsi="Helvetica" w:cs="Helvetica"/>
          <w:color w:val="333333"/>
          <w:sz w:val="20"/>
          <w:szCs w:val="20"/>
        </w:rPr>
        <w:t xml:space="preserve">​Fair Workplaces and Better Jobs Act </w:t>
      </w:r>
    </w:p>
    <w:p w14:paraId="620E64F3" w14:textId="77777777" w:rsidR="009D2CD8" w:rsidRDefault="009D2CD8" w:rsidP="009D2CD8">
      <w:pPr>
        <w:shd w:val="clear" w:color="auto" w:fill="FFFFFF"/>
        <w:spacing w:after="0" w:line="240" w:lineRule="auto"/>
        <w:rPr>
          <w:rFonts w:ascii="Helvetica" w:hAnsi="Helvetica" w:cs="Helvetica"/>
          <w:b/>
          <w:bCs/>
          <w:color w:val="333333"/>
          <w:sz w:val="20"/>
          <w:szCs w:val="20"/>
        </w:rPr>
      </w:pPr>
    </w:p>
    <w:p w14:paraId="2B5E5B58" w14:textId="77777777" w:rsidR="009D2CD8" w:rsidRDefault="009D2CD8" w:rsidP="009D2CD8">
      <w:pPr>
        <w:shd w:val="clear" w:color="auto" w:fill="FFFFFF"/>
        <w:spacing w:after="0" w:line="240" w:lineRule="auto"/>
        <w:rPr>
          <w:rFonts w:ascii="Helvetica" w:hAnsi="Helvetica" w:cs="Helvetica"/>
          <w:b/>
          <w:bCs/>
          <w:color w:val="333333"/>
          <w:sz w:val="20"/>
          <w:szCs w:val="20"/>
        </w:rPr>
      </w:pPr>
      <w:r>
        <w:rPr>
          <w:rFonts w:ascii="Helvetica" w:hAnsi="Helvetica" w:cs="Helvetica"/>
          <w:b/>
          <w:bCs/>
          <w:color w:val="333333"/>
          <w:sz w:val="20"/>
          <w:szCs w:val="20"/>
        </w:rPr>
        <w:t>In Force Date</w:t>
      </w:r>
    </w:p>
    <w:p w14:paraId="5DE304F3" w14:textId="77777777" w:rsidR="009D2CD8" w:rsidRDefault="009D2CD8" w:rsidP="009D2CD8">
      <w:pPr>
        <w:shd w:val="clear" w:color="auto" w:fill="FFFFFF"/>
        <w:spacing w:after="0" w:line="240" w:lineRule="auto"/>
        <w:rPr>
          <w:rFonts w:ascii="Helvetica" w:hAnsi="Helvetica" w:cs="Helvetica"/>
          <w:color w:val="333333"/>
          <w:sz w:val="20"/>
          <w:szCs w:val="20"/>
        </w:rPr>
      </w:pPr>
      <w:r>
        <w:rPr>
          <w:rFonts w:ascii="Helvetica" w:hAnsi="Helvetica" w:cs="Helvetica"/>
          <w:color w:val="333333"/>
          <w:sz w:val="20"/>
          <w:szCs w:val="20"/>
        </w:rPr>
        <w:t>Jan 01, 2018</w:t>
      </w:r>
    </w:p>
    <w:p w14:paraId="5D43A41A" w14:textId="77777777" w:rsidR="009D2CD8" w:rsidRDefault="009D2CD8" w:rsidP="009D2CD8">
      <w:pPr>
        <w:shd w:val="clear" w:color="auto" w:fill="FFFFFF"/>
        <w:spacing w:after="0" w:line="240" w:lineRule="auto"/>
        <w:rPr>
          <w:rFonts w:ascii="Helvetica" w:hAnsi="Helvetica" w:cs="Helvetica"/>
          <w:b/>
          <w:bCs/>
          <w:color w:val="333333"/>
          <w:sz w:val="20"/>
          <w:szCs w:val="20"/>
        </w:rPr>
      </w:pPr>
    </w:p>
    <w:p w14:paraId="6941D124" w14:textId="77777777" w:rsidR="009D2CD8" w:rsidRDefault="009D2CD8" w:rsidP="009D2CD8">
      <w:pPr>
        <w:shd w:val="clear" w:color="auto" w:fill="FFFFFF"/>
        <w:spacing w:after="0" w:line="240" w:lineRule="auto"/>
        <w:rPr>
          <w:rFonts w:ascii="Helvetica" w:hAnsi="Helvetica" w:cs="Helvetica"/>
          <w:b/>
          <w:bCs/>
          <w:color w:val="333333"/>
          <w:sz w:val="20"/>
          <w:szCs w:val="20"/>
        </w:rPr>
      </w:pPr>
      <w:r>
        <w:rPr>
          <w:rFonts w:ascii="Helvetica" w:hAnsi="Helvetica" w:cs="Helvetica"/>
          <w:b/>
          <w:bCs/>
          <w:color w:val="333333"/>
          <w:sz w:val="20"/>
          <w:szCs w:val="20"/>
        </w:rPr>
        <w:t>OHS Impact</w:t>
      </w:r>
    </w:p>
    <w:p w14:paraId="1D013D61" w14:textId="77777777" w:rsidR="009D2CD8" w:rsidRDefault="009D2CD8" w:rsidP="009D2CD8">
      <w:pPr>
        <w:pStyle w:val="NormalWeb"/>
        <w:shd w:val="clear" w:color="auto" w:fill="FFFFFF"/>
        <w:spacing w:after="0"/>
        <w:rPr>
          <w:rFonts w:ascii="Helvetica" w:hAnsi="Helvetica" w:cs="Helvetica"/>
          <w:sz w:val="20"/>
          <w:szCs w:val="20"/>
        </w:rPr>
      </w:pPr>
      <w:r>
        <w:rPr>
          <w:rFonts w:ascii="Helvetica" w:hAnsi="Helvetica" w:cs="Helvetica"/>
          <w:sz w:val="20"/>
          <w:szCs w:val="20"/>
        </w:rPr>
        <w:t>This Bill is intended to help safeguard employees and create fairer and better workplaces, with a landmark package of measures</w:t>
      </w:r>
    </w:p>
    <w:p w14:paraId="06FB73E2" w14:textId="77777777" w:rsidR="009D2CD8" w:rsidRDefault="009D2CD8" w:rsidP="009D2CD8">
      <w:pPr>
        <w:shd w:val="clear" w:color="auto" w:fill="FFFFFF"/>
        <w:spacing w:after="0" w:line="240" w:lineRule="auto"/>
        <w:rPr>
          <w:rFonts w:ascii="Helvetica" w:hAnsi="Helvetica" w:cs="Helvetica"/>
          <w:b/>
          <w:bCs/>
          <w:color w:val="333333"/>
          <w:sz w:val="20"/>
          <w:szCs w:val="20"/>
        </w:rPr>
      </w:pPr>
    </w:p>
    <w:p w14:paraId="539C69E9" w14:textId="77777777" w:rsidR="009D2CD8" w:rsidRDefault="009D2CD8" w:rsidP="009D2CD8">
      <w:pPr>
        <w:shd w:val="clear" w:color="auto" w:fill="FFFFFF"/>
        <w:spacing w:after="0" w:line="240" w:lineRule="auto"/>
        <w:rPr>
          <w:rFonts w:ascii="Helvetica" w:hAnsi="Helvetica" w:cs="Helvetica"/>
          <w:b/>
          <w:bCs/>
          <w:color w:val="333333"/>
          <w:sz w:val="20"/>
          <w:szCs w:val="20"/>
        </w:rPr>
      </w:pPr>
      <w:r>
        <w:rPr>
          <w:rFonts w:ascii="Helvetica" w:hAnsi="Helvetica" w:cs="Helvetica"/>
          <w:b/>
          <w:bCs/>
          <w:color w:val="333333"/>
          <w:sz w:val="20"/>
          <w:szCs w:val="20"/>
        </w:rPr>
        <w:t>Changes</w:t>
      </w:r>
    </w:p>
    <w:p w14:paraId="3297E7E9" w14:textId="77777777" w:rsidR="009D2CD8" w:rsidRDefault="009D2CD8" w:rsidP="009D2CD8">
      <w:pPr>
        <w:pStyle w:val="NormalWeb"/>
        <w:shd w:val="clear" w:color="auto" w:fill="FFFFFF"/>
        <w:spacing w:after="0"/>
        <w:rPr>
          <w:rFonts w:ascii="Helvetica" w:hAnsi="Helvetica" w:cs="Helvetica"/>
          <w:sz w:val="20"/>
          <w:szCs w:val="20"/>
        </w:rPr>
      </w:pPr>
      <w:r>
        <w:rPr>
          <w:rFonts w:ascii="Helvetica" w:hAnsi="Helvetica" w:cs="Helvetica"/>
          <w:sz w:val="20"/>
          <w:szCs w:val="20"/>
        </w:rPr>
        <w:t>Changes to the Employment Standards Act:</w:t>
      </w:r>
    </w:p>
    <w:p w14:paraId="08A8AE70" w14:textId="77777777" w:rsidR="009D2CD8" w:rsidRDefault="009D2CD8" w:rsidP="009D2CD8">
      <w:pPr>
        <w:numPr>
          <w:ilvl w:val="0"/>
          <w:numId w:val="9"/>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Raising Ontario's general minimum wage to $14 per hour on January 1, 2018, and then to $15 on January 1, 2019, followed by annual increases at the rate of inflation.</w:t>
      </w:r>
    </w:p>
    <w:p w14:paraId="4A38BB87" w14:textId="77777777" w:rsidR="009D2CD8" w:rsidRDefault="009D2CD8" w:rsidP="009D2CD8">
      <w:pPr>
        <w:numPr>
          <w:ilvl w:val="0"/>
          <w:numId w:val="9"/>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Expanding personal emergency leave to include an across-the-board minimum of at least two paid days per year for all workers.</w:t>
      </w:r>
    </w:p>
    <w:p w14:paraId="7D7F16C3" w14:textId="77777777" w:rsidR="009D2CD8" w:rsidRDefault="009D2CD8" w:rsidP="009D2CD8">
      <w:pPr>
        <w:numPr>
          <w:ilvl w:val="0"/>
          <w:numId w:val="9"/>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Five of the 10 days' leave granted to survivors of domestic violence will now be paid.</w:t>
      </w:r>
    </w:p>
    <w:p w14:paraId="0F992630" w14:textId="77777777" w:rsidR="009D2CD8" w:rsidRDefault="009D2CD8" w:rsidP="009D2CD8">
      <w:pPr>
        <w:numPr>
          <w:ilvl w:val="0"/>
          <w:numId w:val="9"/>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Bringing Ontario's vacation time into line with the national average by ensuring at least three weeks' vacation after five years with a company.</w:t>
      </w:r>
    </w:p>
    <w:p w14:paraId="015AAFEC" w14:textId="77777777" w:rsidR="009D2CD8" w:rsidRDefault="009D2CD8" w:rsidP="009D2CD8">
      <w:pPr>
        <w:numPr>
          <w:ilvl w:val="0"/>
          <w:numId w:val="9"/>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 xml:space="preserve">On May 7, 2018, the Ontario Government introduced Regulation 375/18, which reinstates the ESA public holiday pay formula that applied prior to the coming into force of Bill 148 </w:t>
      </w:r>
      <w:proofErr w:type="gramStart"/>
      <w:r>
        <w:rPr>
          <w:rFonts w:ascii="Helvetica" w:hAnsi="Helvetica" w:cs="Helvetica"/>
          <w:color w:val="555555"/>
          <w:sz w:val="20"/>
          <w:szCs w:val="20"/>
        </w:rPr>
        <w:t>The</w:t>
      </w:r>
      <w:proofErr w:type="gramEnd"/>
      <w:r>
        <w:rPr>
          <w:rFonts w:ascii="Helvetica" w:hAnsi="Helvetica" w:cs="Helvetica"/>
          <w:color w:val="555555"/>
          <w:sz w:val="20"/>
          <w:szCs w:val="20"/>
        </w:rPr>
        <w:t xml:space="preserve"> Fair Workplaces, Better Jobs Act. </w:t>
      </w:r>
      <w:hyperlink r:id="rId11" w:tgtFrame="_blank" w:history="1">
        <w:r>
          <w:rPr>
            <w:rStyle w:val="Hyperlink"/>
            <w:rFonts w:ascii="Helvetica" w:hAnsi="Helvetica" w:cs="Helvetica"/>
            <w:sz w:val="20"/>
            <w:szCs w:val="20"/>
          </w:rPr>
          <w:t xml:space="preserve">Regulation 375/18 </w:t>
        </w:r>
      </w:hyperlink>
      <w:r>
        <w:rPr>
          <w:rFonts w:ascii="Helvetica" w:hAnsi="Helvetica" w:cs="Helvetica"/>
          <w:color w:val="555555"/>
          <w:sz w:val="20"/>
          <w:szCs w:val="20"/>
        </w:rPr>
        <w:t>will remain in force until December 31, 2019.</w:t>
      </w:r>
    </w:p>
    <w:p w14:paraId="0F1B91DB" w14:textId="77777777" w:rsidR="009D2CD8" w:rsidRDefault="009D2CD8" w:rsidP="009D2CD8">
      <w:pPr>
        <w:numPr>
          <w:ilvl w:val="0"/>
          <w:numId w:val="9"/>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Making employee scheduling fairer, including requiring employees to be paid for three hours of work if their shift is cancelled within 48 hours of its scheduled start time.</w:t>
      </w:r>
    </w:p>
    <w:p w14:paraId="0F935C0B" w14:textId="77777777" w:rsidR="009D2CD8" w:rsidRDefault="009D2CD8" w:rsidP="009D2CD8">
      <w:pPr>
        <w:pStyle w:val="NormalWeb"/>
        <w:shd w:val="clear" w:color="auto" w:fill="FFFFFF"/>
        <w:spacing w:after="0"/>
        <w:rPr>
          <w:rFonts w:ascii="Helvetica" w:hAnsi="Helvetica" w:cs="Helvetica"/>
          <w:sz w:val="20"/>
          <w:szCs w:val="20"/>
        </w:rPr>
      </w:pPr>
    </w:p>
    <w:p w14:paraId="2FB73CFA" w14:textId="38F132BA" w:rsidR="009D2CD8" w:rsidRDefault="009D2CD8" w:rsidP="009D2CD8">
      <w:pPr>
        <w:pStyle w:val="NormalWeb"/>
        <w:shd w:val="clear" w:color="auto" w:fill="FFFFFF"/>
        <w:spacing w:after="0"/>
        <w:rPr>
          <w:rFonts w:ascii="Helvetica" w:hAnsi="Helvetica" w:cs="Helvetica"/>
          <w:sz w:val="20"/>
          <w:szCs w:val="20"/>
        </w:rPr>
      </w:pPr>
      <w:r>
        <w:rPr>
          <w:rFonts w:ascii="Helvetica" w:hAnsi="Helvetica" w:cs="Helvetica"/>
          <w:sz w:val="20"/>
          <w:szCs w:val="20"/>
        </w:rPr>
        <w:t>Provisions that c</w:t>
      </w:r>
      <w:r>
        <w:rPr>
          <w:rFonts w:ascii="Helvetica" w:hAnsi="Helvetica" w:cs="Helvetica"/>
          <w:sz w:val="20"/>
          <w:szCs w:val="20"/>
        </w:rPr>
        <w:t>a</w:t>
      </w:r>
      <w:r>
        <w:rPr>
          <w:rFonts w:ascii="Helvetica" w:hAnsi="Helvetica" w:cs="Helvetica"/>
          <w:sz w:val="20"/>
          <w:szCs w:val="20"/>
        </w:rPr>
        <w:t>me into effect on December 3, 2017, include:</w:t>
      </w:r>
    </w:p>
    <w:p w14:paraId="23AB0D90" w14:textId="77777777" w:rsidR="009D2CD8" w:rsidRDefault="009D2CD8" w:rsidP="009D2CD8">
      <w:pPr>
        <w:numPr>
          <w:ilvl w:val="0"/>
          <w:numId w:val="10"/>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Critical Illness Leave: An employee will be entitled to take up to 17 weeks of leave in a 52 week period to provide care or support to a critically ill adult family member.</w:t>
      </w:r>
    </w:p>
    <w:p w14:paraId="74341B1F" w14:textId="77777777" w:rsidR="009D2CD8" w:rsidRDefault="009D2CD8" w:rsidP="009D2CD8">
      <w:pPr>
        <w:numPr>
          <w:ilvl w:val="0"/>
          <w:numId w:val="10"/>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Parental Leave: The length of parental leave will increase; this leave was up to 35 weeks long if the employee took pregnancy leave, and 37 weeks otherwise. It can be up to 61 weeks if the employee takes pregnancy leave, and up to 63 weeks otherwise.</w:t>
      </w:r>
    </w:p>
    <w:p w14:paraId="0E01799A" w14:textId="77777777" w:rsidR="009D2CD8" w:rsidRDefault="009D2CD8" w:rsidP="009D2CD8">
      <w:pPr>
        <w:numPr>
          <w:ilvl w:val="0"/>
          <w:numId w:val="10"/>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Employers will be required to pay casual, part-time, temporary and seasonal employees the same rate as full-time, permanent employees when doing the same job. This will also apply for temporary help agency employees doing the same job as permanent employees at the company they are assigned to.</w:t>
      </w:r>
    </w:p>
    <w:p w14:paraId="69A2B214" w14:textId="77777777" w:rsidR="009D2CD8" w:rsidRDefault="009D2CD8" w:rsidP="009D2CD8">
      <w:pPr>
        <w:numPr>
          <w:ilvl w:val="0"/>
          <w:numId w:val="10"/>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Changes to the Occupational Health and Safety Act:</w:t>
      </w:r>
    </w:p>
    <w:p w14:paraId="21969EC1" w14:textId="77777777" w:rsidR="009D2CD8" w:rsidRDefault="009D2CD8" w:rsidP="009D2CD8">
      <w:pPr>
        <w:numPr>
          <w:ilvl w:val="0"/>
          <w:numId w:val="10"/>
        </w:numPr>
        <w:shd w:val="clear" w:color="auto" w:fill="FFFFFF"/>
        <w:spacing w:after="0" w:line="240" w:lineRule="auto"/>
        <w:rPr>
          <w:rFonts w:ascii="Helvetica" w:hAnsi="Helvetica" w:cs="Helvetica"/>
          <w:color w:val="555555"/>
          <w:sz w:val="20"/>
          <w:szCs w:val="20"/>
        </w:rPr>
      </w:pPr>
      <w:r>
        <w:rPr>
          <w:rFonts w:ascii="Helvetica" w:hAnsi="Helvetica" w:cs="Helvetica"/>
          <w:color w:val="555555"/>
          <w:sz w:val="20"/>
          <w:szCs w:val="20"/>
        </w:rPr>
        <w:t xml:space="preserve">The Act now prevents employers from requiring a worker to wear footwear with an elevated heel, for example, high heels, at work, unless such footwear is required for the worker's </w:t>
      </w:r>
      <w:proofErr w:type="spellStart"/>
      <w:r>
        <w:rPr>
          <w:rFonts w:ascii="Helvetica" w:hAnsi="Helvetica" w:cs="Helvetica"/>
          <w:color w:val="555555"/>
          <w:sz w:val="20"/>
          <w:szCs w:val="20"/>
        </w:rPr>
        <w:t>safety.The</w:t>
      </w:r>
      <w:proofErr w:type="spellEnd"/>
      <w:r>
        <w:rPr>
          <w:rFonts w:ascii="Helvetica" w:hAnsi="Helvetica" w:cs="Helvetica"/>
          <w:color w:val="555555"/>
          <w:sz w:val="20"/>
          <w:szCs w:val="20"/>
        </w:rPr>
        <w:t xml:space="preserve"> private member's bill 168 to ban mandatory high heels in the workplace - the proposed Putting Your Best Foot Forward Act - is now incorporated into Bill 148; employers of "performers in the entertainment and advertising industry" are exempt, however. Protection Against Employee Misclassification: The Employment Standards Act, 2000, now expressly prohibits employers from misclassifying employees as "independent contractors.</w:t>
      </w:r>
      <w:proofErr w:type="gramStart"/>
      <w:r>
        <w:rPr>
          <w:rFonts w:ascii="Helvetica" w:hAnsi="Helvetica" w:cs="Helvetica"/>
          <w:color w:val="555555"/>
          <w:sz w:val="20"/>
          <w:szCs w:val="20"/>
        </w:rPr>
        <w:t>".</w:t>
      </w:r>
      <w:proofErr w:type="gramEnd"/>
    </w:p>
    <w:p w14:paraId="5BD3BD27" w14:textId="263D6979" w:rsidR="00597DA9" w:rsidRPr="009D2CD8" w:rsidRDefault="00597DA9" w:rsidP="009D2CD8">
      <w:pPr>
        <w:spacing w:after="0" w:line="240" w:lineRule="auto"/>
      </w:pPr>
    </w:p>
    <w:sectPr w:rsidR="00597DA9" w:rsidRPr="009D2CD8" w:rsidSect="0086695C">
      <w:headerReference w:type="even" r:id="rId12"/>
      <w:headerReference w:type="default" r:id="rId13"/>
      <w:footerReference w:type="even" r:id="rId14"/>
      <w:footerReference w:type="default" r:id="rId15"/>
      <w:headerReference w:type="first" r:id="rId16"/>
      <w:footerReference w:type="first" r:id="rId17"/>
      <w:pgSz w:w="12240" w:h="15840" w:code="1"/>
      <w:pgMar w:top="1871" w:right="1440" w:bottom="1701"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B50F" w14:textId="77777777" w:rsidR="009A25F8" w:rsidRDefault="009A25F8" w:rsidP="00623BF9">
      <w:pPr>
        <w:spacing w:after="0" w:line="240" w:lineRule="auto"/>
      </w:pPr>
      <w:r>
        <w:separator/>
      </w:r>
    </w:p>
  </w:endnote>
  <w:endnote w:type="continuationSeparator" w:id="0">
    <w:p w14:paraId="54C1B510" w14:textId="77777777" w:rsidR="009A25F8" w:rsidRDefault="009A25F8" w:rsidP="006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12AE" w14:textId="77777777" w:rsidR="000F64E3" w:rsidRDefault="000F6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4" w:space="0" w:color="auto"/>
      </w:tblBorders>
      <w:tblLook w:val="04A0" w:firstRow="1" w:lastRow="0" w:firstColumn="1" w:lastColumn="0" w:noHBand="0" w:noVBand="1"/>
    </w:tblPr>
    <w:tblGrid>
      <w:gridCol w:w="8928"/>
      <w:gridCol w:w="328"/>
    </w:tblGrid>
    <w:tr w:rsidR="00E67CA2" w:rsidRPr="00F54A28" w14:paraId="54C1B515" w14:textId="77777777" w:rsidTr="00C369D0">
      <w:tc>
        <w:tcPr>
          <w:tcW w:w="8928" w:type="dxa"/>
          <w:tcBorders>
            <w:right w:val="single" w:sz="4" w:space="0" w:color="auto"/>
          </w:tcBorders>
          <w:shd w:val="clear" w:color="auto" w:fill="auto"/>
        </w:tcPr>
        <w:p w14:paraId="54C1B513" w14:textId="77777777" w:rsidR="00E67CA2" w:rsidRPr="00F54A28" w:rsidRDefault="00E67CA2" w:rsidP="00C369D0">
          <w:pPr>
            <w:pStyle w:val="Footer"/>
            <w:rPr>
              <w:rFonts w:cs="Calibri"/>
              <w:color w:val="000000"/>
              <w:sz w:val="20"/>
              <w:szCs w:val="20"/>
            </w:rPr>
          </w:pPr>
          <w:r>
            <w:rPr>
              <w:rFonts w:cs="Calibri"/>
              <w:color w:val="000000"/>
              <w:sz w:val="20"/>
              <w:szCs w:val="20"/>
            </w:rPr>
            <w:t>Add Footer</w:t>
          </w:r>
        </w:p>
      </w:tc>
      <w:tc>
        <w:tcPr>
          <w:tcW w:w="328" w:type="dxa"/>
          <w:tcBorders>
            <w:left w:val="single" w:sz="4" w:space="0" w:color="auto"/>
            <w:right w:val="nil"/>
          </w:tcBorders>
          <w:shd w:val="clear" w:color="auto" w:fill="auto"/>
        </w:tcPr>
        <w:p w14:paraId="54C1B514" w14:textId="77777777" w:rsidR="00E67CA2" w:rsidRPr="00F54A28" w:rsidRDefault="00E67CA2" w:rsidP="00C369D0">
          <w:pPr>
            <w:pStyle w:val="Footer"/>
            <w:rPr>
              <w:rFonts w:cs="Calibri"/>
              <w:color w:val="000000"/>
              <w:sz w:val="20"/>
              <w:szCs w:val="20"/>
            </w:rPr>
          </w:pPr>
          <w:r w:rsidRPr="00F54A28">
            <w:rPr>
              <w:rFonts w:cs="Calibri"/>
              <w:color w:val="000000"/>
              <w:sz w:val="20"/>
              <w:szCs w:val="20"/>
            </w:rPr>
            <w:fldChar w:fldCharType="begin"/>
          </w:r>
          <w:r w:rsidRPr="00F54A28">
            <w:rPr>
              <w:rFonts w:cs="Calibri"/>
              <w:color w:val="000000"/>
              <w:sz w:val="20"/>
              <w:szCs w:val="20"/>
            </w:rPr>
            <w:instrText xml:space="preserve"> PAGE   \* MERGEFORMAT </w:instrText>
          </w:r>
          <w:r w:rsidRPr="00F54A28">
            <w:rPr>
              <w:rFonts w:cs="Calibri"/>
              <w:color w:val="000000"/>
              <w:sz w:val="20"/>
              <w:szCs w:val="20"/>
            </w:rPr>
            <w:fldChar w:fldCharType="separate"/>
          </w:r>
          <w:r w:rsidR="009D2CD8">
            <w:rPr>
              <w:rFonts w:cs="Calibri"/>
              <w:noProof/>
              <w:color w:val="000000"/>
              <w:sz w:val="20"/>
              <w:szCs w:val="20"/>
            </w:rPr>
            <w:t>2</w:t>
          </w:r>
          <w:r w:rsidRPr="00F54A28">
            <w:rPr>
              <w:rFonts w:cs="Calibri"/>
              <w:noProof/>
              <w:color w:val="000000"/>
              <w:sz w:val="20"/>
              <w:szCs w:val="20"/>
            </w:rPr>
            <w:fldChar w:fldCharType="end"/>
          </w:r>
        </w:p>
      </w:tc>
    </w:tr>
  </w:tbl>
  <w:p w14:paraId="54C1B516" w14:textId="77777777" w:rsidR="00E67CA2" w:rsidRDefault="00E67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8" w14:textId="406B024A" w:rsidR="00623BF9" w:rsidRDefault="0068040B">
    <w:pPr>
      <w:pStyle w:val="Footer"/>
    </w:pPr>
    <w:r>
      <w:rPr>
        <w:noProof/>
      </w:rPr>
      <w:drawing>
        <wp:anchor distT="0" distB="0" distL="114300" distR="114300" simplePos="0" relativeHeight="251667456" behindDoc="0" locked="0" layoutInCell="1" allowOverlap="1" wp14:anchorId="54C1B51A" wp14:editId="39565797">
          <wp:simplePos x="0" y="0"/>
          <wp:positionH relativeFrom="column">
            <wp:align>center</wp:align>
          </wp:positionH>
          <wp:positionV relativeFrom="page">
            <wp:align>bottom</wp:align>
          </wp:positionV>
          <wp:extent cx="7790815" cy="1115060"/>
          <wp:effectExtent l="0" t="0" r="635" b="8890"/>
          <wp:wrapNone/>
          <wp:docPr id="12" name="Picture 12" descr="WSPS Ltrhd Miss_2013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PS Ltrhd Miss_2013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115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50D" w14:textId="77777777" w:rsidR="009A25F8" w:rsidRDefault="009A25F8" w:rsidP="00623BF9">
      <w:pPr>
        <w:spacing w:after="0" w:line="240" w:lineRule="auto"/>
      </w:pPr>
      <w:r>
        <w:separator/>
      </w:r>
    </w:p>
  </w:footnote>
  <w:footnote w:type="continuationSeparator" w:id="0">
    <w:p w14:paraId="54C1B50E" w14:textId="77777777" w:rsidR="009A25F8" w:rsidRDefault="009A25F8" w:rsidP="0062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DD57" w14:textId="77777777" w:rsidR="000F64E3" w:rsidRDefault="000F6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1" w14:textId="77777777" w:rsidR="00623BF9" w:rsidRDefault="00E67CA2">
    <w:pPr>
      <w:pStyle w:val="Header"/>
    </w:pPr>
    <w:r>
      <w:t>Add Header</w:t>
    </w:r>
  </w:p>
  <w:p w14:paraId="54C1B512" w14:textId="77777777" w:rsidR="00623BF9" w:rsidRDefault="0062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7" w14:textId="55F41206" w:rsidR="00623BF9" w:rsidRDefault="0068040B">
    <w:pPr>
      <w:pStyle w:val="Header"/>
    </w:pPr>
    <w:r>
      <w:rPr>
        <w:noProof/>
      </w:rPr>
      <w:drawing>
        <wp:anchor distT="0" distB="0" distL="114300" distR="114300" simplePos="0" relativeHeight="251665408" behindDoc="1" locked="0" layoutInCell="1" allowOverlap="1" wp14:anchorId="54C1B519" wp14:editId="5801BE72">
          <wp:simplePos x="0" y="0"/>
          <wp:positionH relativeFrom="page">
            <wp:align>center</wp:align>
          </wp:positionH>
          <wp:positionV relativeFrom="page">
            <wp:align>top</wp:align>
          </wp:positionV>
          <wp:extent cx="7717790" cy="1417955"/>
          <wp:effectExtent l="0" t="0" r="0" b="0"/>
          <wp:wrapNone/>
          <wp:docPr id="11" name="Picture 11" descr="WSPS Ltrhd Head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PS Ltrhd Header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1417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123E0"/>
    <w:multiLevelType w:val="multilevel"/>
    <w:tmpl w:val="E24C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7677F"/>
    <w:multiLevelType w:val="hybridMultilevel"/>
    <w:tmpl w:val="9D4858A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
    <w:nsid w:val="26583178"/>
    <w:multiLevelType w:val="multilevel"/>
    <w:tmpl w:val="F80E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34328"/>
    <w:multiLevelType w:val="multilevel"/>
    <w:tmpl w:val="1304D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F0E43"/>
    <w:multiLevelType w:val="multilevel"/>
    <w:tmpl w:val="8C72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C4F91"/>
    <w:multiLevelType w:val="multilevel"/>
    <w:tmpl w:val="60E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578C2"/>
    <w:multiLevelType w:val="multilevel"/>
    <w:tmpl w:val="0F8C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063447"/>
    <w:multiLevelType w:val="multilevel"/>
    <w:tmpl w:val="691C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F112E"/>
    <w:multiLevelType w:val="hybridMultilevel"/>
    <w:tmpl w:val="8FA8C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A053C24"/>
    <w:multiLevelType w:val="multilevel"/>
    <w:tmpl w:val="EF86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6"/>
  </w:num>
  <w:num w:numId="4">
    <w:abstractNumId w:val="1"/>
  </w:num>
  <w:num w:numId="5">
    <w:abstractNumId w:val="3"/>
  </w:num>
  <w:num w:numId="6">
    <w:abstractNumId w:val="7"/>
  </w:num>
  <w:num w:numId="7">
    <w:abstractNumId w:val="5"/>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8"/>
    <w:rsid w:val="000F64E3"/>
    <w:rsid w:val="000F6AE4"/>
    <w:rsid w:val="00153D1E"/>
    <w:rsid w:val="001A06BC"/>
    <w:rsid w:val="00213C16"/>
    <w:rsid w:val="0024610C"/>
    <w:rsid w:val="002C40BB"/>
    <w:rsid w:val="00307351"/>
    <w:rsid w:val="00393B0F"/>
    <w:rsid w:val="00397F84"/>
    <w:rsid w:val="00597DA9"/>
    <w:rsid w:val="005B2C3F"/>
    <w:rsid w:val="005B4C00"/>
    <w:rsid w:val="005D6A60"/>
    <w:rsid w:val="005E54AC"/>
    <w:rsid w:val="005E5F7F"/>
    <w:rsid w:val="00622668"/>
    <w:rsid w:val="00623BF9"/>
    <w:rsid w:val="0068040B"/>
    <w:rsid w:val="006951B6"/>
    <w:rsid w:val="006F4477"/>
    <w:rsid w:val="00750E9B"/>
    <w:rsid w:val="007E6F91"/>
    <w:rsid w:val="0086695C"/>
    <w:rsid w:val="009343DC"/>
    <w:rsid w:val="00954662"/>
    <w:rsid w:val="0096593A"/>
    <w:rsid w:val="009A25F8"/>
    <w:rsid w:val="009D2CD8"/>
    <w:rsid w:val="009E64E4"/>
    <w:rsid w:val="00A102BC"/>
    <w:rsid w:val="00B41405"/>
    <w:rsid w:val="00B929FE"/>
    <w:rsid w:val="00C47014"/>
    <w:rsid w:val="00C81EFB"/>
    <w:rsid w:val="00DB1484"/>
    <w:rsid w:val="00E67CA2"/>
    <w:rsid w:val="00F84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C1B503"/>
  <w15:docId w15:val="{7EFB4150-D370-455C-81BB-F9BCA33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14"/>
    <w:pPr>
      <w:spacing w:after="200" w:line="276" w:lineRule="auto"/>
    </w:pPr>
    <w:rPr>
      <w:sz w:val="22"/>
      <w:szCs w:val="22"/>
      <w:lang w:val="en-US" w:eastAsia="en-US"/>
    </w:rPr>
  </w:style>
  <w:style w:type="paragraph" w:styleId="Heading1">
    <w:name w:val="heading 1"/>
    <w:basedOn w:val="Normal"/>
    <w:link w:val="Heading1Char"/>
    <w:uiPriority w:val="9"/>
    <w:qFormat/>
    <w:rsid w:val="0086695C"/>
    <w:pPr>
      <w:spacing w:before="75" w:after="150" w:line="240" w:lineRule="auto"/>
      <w:outlineLvl w:val="0"/>
    </w:pPr>
    <w:rPr>
      <w:rFonts w:ascii="Arial" w:eastAsia="Times New Roman" w:hAnsi="Arial" w:cs="Arial"/>
      <w:color w:val="0076BE"/>
      <w:kern w:val="36"/>
      <w:sz w:val="48"/>
      <w:szCs w:val="48"/>
      <w:lang w:val="en-CA" w:eastAsia="en-CA"/>
    </w:rPr>
  </w:style>
  <w:style w:type="paragraph" w:styleId="Heading3">
    <w:name w:val="heading 3"/>
    <w:basedOn w:val="Normal"/>
    <w:link w:val="Heading3Char"/>
    <w:uiPriority w:val="9"/>
    <w:qFormat/>
    <w:rsid w:val="0086695C"/>
    <w:pPr>
      <w:spacing w:before="75" w:after="150" w:line="240" w:lineRule="auto"/>
      <w:outlineLvl w:val="2"/>
    </w:pPr>
    <w:rPr>
      <w:rFonts w:ascii="Arial" w:eastAsia="Times New Roman" w:hAnsi="Arial" w:cs="Arial"/>
      <w:color w:val="0076BE"/>
      <w:sz w:val="32"/>
      <w:szCs w:val="3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F9"/>
  </w:style>
  <w:style w:type="paragraph" w:styleId="Footer">
    <w:name w:val="footer"/>
    <w:basedOn w:val="Normal"/>
    <w:link w:val="FooterChar"/>
    <w:unhideWhenUsed/>
    <w:rsid w:val="00623BF9"/>
    <w:pPr>
      <w:tabs>
        <w:tab w:val="center" w:pos="4680"/>
        <w:tab w:val="right" w:pos="9360"/>
      </w:tabs>
      <w:spacing w:after="0" w:line="240" w:lineRule="auto"/>
    </w:pPr>
  </w:style>
  <w:style w:type="character" w:customStyle="1" w:styleId="FooterChar">
    <w:name w:val="Footer Char"/>
    <w:basedOn w:val="DefaultParagraphFont"/>
    <w:link w:val="Footer"/>
    <w:rsid w:val="00623BF9"/>
  </w:style>
  <w:style w:type="paragraph" w:styleId="BalloonText">
    <w:name w:val="Balloon Text"/>
    <w:basedOn w:val="Normal"/>
    <w:link w:val="BalloonTextChar"/>
    <w:uiPriority w:val="99"/>
    <w:semiHidden/>
    <w:unhideWhenUsed/>
    <w:rsid w:val="00623B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F9"/>
    <w:rPr>
      <w:rFonts w:ascii="Tahoma" w:hAnsi="Tahoma" w:cs="Tahoma"/>
      <w:sz w:val="16"/>
      <w:szCs w:val="16"/>
    </w:rPr>
  </w:style>
  <w:style w:type="paragraph" w:styleId="ListParagraph">
    <w:name w:val="List Paragraph"/>
    <w:basedOn w:val="Normal"/>
    <w:uiPriority w:val="34"/>
    <w:qFormat/>
    <w:rsid w:val="005E5F7F"/>
    <w:pPr>
      <w:spacing w:after="160" w:line="259" w:lineRule="auto"/>
      <w:ind w:left="720"/>
      <w:contextualSpacing/>
    </w:pPr>
    <w:rPr>
      <w:rFonts w:asciiTheme="minorHAnsi" w:eastAsiaTheme="minorHAnsi" w:hAnsiTheme="minorHAnsi" w:cstheme="minorBidi"/>
      <w:lang w:val="en-CA"/>
    </w:rPr>
  </w:style>
  <w:style w:type="character" w:customStyle="1" w:styleId="Heading1Char">
    <w:name w:val="Heading 1 Char"/>
    <w:basedOn w:val="DefaultParagraphFont"/>
    <w:link w:val="Heading1"/>
    <w:uiPriority w:val="9"/>
    <w:rsid w:val="0086695C"/>
    <w:rPr>
      <w:rFonts w:ascii="Arial" w:eastAsia="Times New Roman" w:hAnsi="Arial" w:cs="Arial"/>
      <w:color w:val="0076BE"/>
      <w:kern w:val="36"/>
      <w:sz w:val="48"/>
      <w:szCs w:val="48"/>
    </w:rPr>
  </w:style>
  <w:style w:type="character" w:customStyle="1" w:styleId="Heading3Char">
    <w:name w:val="Heading 3 Char"/>
    <w:basedOn w:val="DefaultParagraphFont"/>
    <w:link w:val="Heading3"/>
    <w:uiPriority w:val="9"/>
    <w:rsid w:val="0086695C"/>
    <w:rPr>
      <w:rFonts w:ascii="Arial" w:eastAsia="Times New Roman" w:hAnsi="Arial" w:cs="Arial"/>
      <w:color w:val="0076BE"/>
      <w:sz w:val="32"/>
      <w:szCs w:val="32"/>
    </w:rPr>
  </w:style>
  <w:style w:type="character" w:styleId="Hyperlink">
    <w:name w:val="Hyperlink"/>
    <w:basedOn w:val="DefaultParagraphFont"/>
    <w:uiPriority w:val="99"/>
    <w:semiHidden/>
    <w:unhideWhenUsed/>
    <w:rsid w:val="0086695C"/>
    <w:rPr>
      <w:strike w:val="0"/>
      <w:dstrike w:val="0"/>
      <w:color w:val="0076BE"/>
      <w:u w:val="none"/>
      <w:effect w:val="none"/>
      <w:shd w:val="clear" w:color="auto" w:fill="auto"/>
    </w:rPr>
  </w:style>
  <w:style w:type="character" w:styleId="Emphasis">
    <w:name w:val="Emphasis"/>
    <w:basedOn w:val="DefaultParagraphFont"/>
    <w:uiPriority w:val="20"/>
    <w:qFormat/>
    <w:rsid w:val="0086695C"/>
    <w:rPr>
      <w:i/>
      <w:iCs/>
    </w:rPr>
  </w:style>
  <w:style w:type="paragraph" w:styleId="NormalWeb">
    <w:name w:val="Normal (Web)"/>
    <w:basedOn w:val="Normal"/>
    <w:uiPriority w:val="99"/>
    <w:semiHidden/>
    <w:unhideWhenUsed/>
    <w:rsid w:val="0086695C"/>
    <w:pPr>
      <w:spacing w:after="150" w:line="240" w:lineRule="auto"/>
    </w:pPr>
    <w:rPr>
      <w:rFonts w:ascii="Times New Roman" w:eastAsia="Times New Roman" w:hAnsi="Times New Roman"/>
      <w:color w:val="555555"/>
      <w:sz w:val="24"/>
      <w:szCs w:val="24"/>
      <w:lang w:val="en-CA" w:eastAsia="en-CA"/>
    </w:rPr>
  </w:style>
  <w:style w:type="character" w:customStyle="1" w:styleId="text-info2">
    <w:name w:val="text-info2"/>
    <w:basedOn w:val="DefaultParagraphFont"/>
    <w:rsid w:val="009D2CD8"/>
    <w:rPr>
      <w:color w:val="31708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3735">
      <w:bodyDiv w:val="1"/>
      <w:marLeft w:val="0"/>
      <w:marRight w:val="0"/>
      <w:marTop w:val="0"/>
      <w:marBottom w:val="0"/>
      <w:divBdr>
        <w:top w:val="none" w:sz="0" w:space="0" w:color="auto"/>
        <w:left w:val="none" w:sz="0" w:space="0" w:color="auto"/>
        <w:bottom w:val="none" w:sz="0" w:space="0" w:color="auto"/>
        <w:right w:val="none" w:sz="0" w:space="0" w:color="auto"/>
      </w:divBdr>
      <w:divsChild>
        <w:div w:id="1689334190">
          <w:marLeft w:val="0"/>
          <w:marRight w:val="0"/>
          <w:marTop w:val="0"/>
          <w:marBottom w:val="0"/>
          <w:divBdr>
            <w:top w:val="none" w:sz="0" w:space="0" w:color="auto"/>
            <w:left w:val="none" w:sz="0" w:space="0" w:color="auto"/>
            <w:bottom w:val="none" w:sz="0" w:space="0" w:color="auto"/>
            <w:right w:val="none" w:sz="0" w:space="0" w:color="auto"/>
          </w:divBdr>
          <w:divsChild>
            <w:div w:id="398019662">
              <w:marLeft w:val="-225"/>
              <w:marRight w:val="-225"/>
              <w:marTop w:val="0"/>
              <w:marBottom w:val="0"/>
              <w:divBdr>
                <w:top w:val="none" w:sz="0" w:space="0" w:color="auto"/>
                <w:left w:val="none" w:sz="0" w:space="0" w:color="auto"/>
                <w:bottom w:val="none" w:sz="0" w:space="0" w:color="auto"/>
                <w:right w:val="none" w:sz="0" w:space="0" w:color="auto"/>
              </w:divBdr>
              <w:divsChild>
                <w:div w:id="398525117">
                  <w:marLeft w:val="0"/>
                  <w:marRight w:val="0"/>
                  <w:marTop w:val="0"/>
                  <w:marBottom w:val="0"/>
                  <w:divBdr>
                    <w:top w:val="none" w:sz="0" w:space="0" w:color="auto"/>
                    <w:left w:val="none" w:sz="0" w:space="0" w:color="auto"/>
                    <w:bottom w:val="none" w:sz="0" w:space="0" w:color="auto"/>
                    <w:right w:val="none" w:sz="0" w:space="0" w:color="auto"/>
                  </w:divBdr>
                  <w:divsChild>
                    <w:div w:id="1890872822">
                      <w:marLeft w:val="0"/>
                      <w:marRight w:val="0"/>
                      <w:marTop w:val="0"/>
                      <w:marBottom w:val="300"/>
                      <w:divBdr>
                        <w:top w:val="none" w:sz="0" w:space="0" w:color="auto"/>
                        <w:left w:val="none" w:sz="0" w:space="0" w:color="auto"/>
                        <w:bottom w:val="none" w:sz="0" w:space="0" w:color="auto"/>
                        <w:right w:val="none" w:sz="0" w:space="0" w:color="auto"/>
                      </w:divBdr>
                      <w:divsChild>
                        <w:div w:id="1091976226">
                          <w:marLeft w:val="0"/>
                          <w:marRight w:val="0"/>
                          <w:marTop w:val="0"/>
                          <w:marBottom w:val="30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1838110594">
                                  <w:marLeft w:val="0"/>
                                  <w:marRight w:val="0"/>
                                  <w:marTop w:val="0"/>
                                  <w:marBottom w:val="0"/>
                                  <w:divBdr>
                                    <w:top w:val="none" w:sz="0" w:space="0" w:color="auto"/>
                                    <w:left w:val="none" w:sz="0" w:space="0" w:color="auto"/>
                                    <w:bottom w:val="none" w:sz="0" w:space="0" w:color="auto"/>
                                    <w:right w:val="none" w:sz="0" w:space="0" w:color="auto"/>
                                  </w:divBdr>
                                  <w:divsChild>
                                    <w:div w:id="1148278142">
                                      <w:marLeft w:val="0"/>
                                      <w:marRight w:val="0"/>
                                      <w:marTop w:val="0"/>
                                      <w:marBottom w:val="0"/>
                                      <w:divBdr>
                                        <w:top w:val="none" w:sz="0" w:space="0" w:color="auto"/>
                                        <w:left w:val="none" w:sz="0" w:space="0" w:color="auto"/>
                                        <w:bottom w:val="none" w:sz="0" w:space="0" w:color="auto"/>
                                        <w:right w:val="none" w:sz="0" w:space="0" w:color="auto"/>
                                      </w:divBdr>
                                      <w:divsChild>
                                        <w:div w:id="482699510">
                                          <w:marLeft w:val="0"/>
                                          <w:marRight w:val="0"/>
                                          <w:marTop w:val="0"/>
                                          <w:marBottom w:val="0"/>
                                          <w:divBdr>
                                            <w:top w:val="none" w:sz="0" w:space="0" w:color="auto"/>
                                            <w:left w:val="none" w:sz="0" w:space="0" w:color="auto"/>
                                            <w:bottom w:val="none" w:sz="0" w:space="0" w:color="auto"/>
                                            <w:right w:val="none" w:sz="0" w:space="0" w:color="auto"/>
                                          </w:divBdr>
                                          <w:divsChild>
                                            <w:div w:id="1149055807">
                                              <w:marLeft w:val="0"/>
                                              <w:marRight w:val="0"/>
                                              <w:marTop w:val="0"/>
                                              <w:marBottom w:val="150"/>
                                              <w:divBdr>
                                                <w:top w:val="none" w:sz="0" w:space="0" w:color="auto"/>
                                                <w:left w:val="none" w:sz="0" w:space="0" w:color="auto"/>
                                                <w:bottom w:val="none" w:sz="0" w:space="0" w:color="auto"/>
                                                <w:right w:val="none" w:sz="0" w:space="0" w:color="auto"/>
                                              </w:divBdr>
                                            </w:div>
                                            <w:div w:id="1600871187">
                                              <w:marLeft w:val="0"/>
                                              <w:marRight w:val="0"/>
                                              <w:marTop w:val="0"/>
                                              <w:marBottom w:val="150"/>
                                              <w:divBdr>
                                                <w:top w:val="none" w:sz="0" w:space="0" w:color="auto"/>
                                                <w:left w:val="none" w:sz="0" w:space="0" w:color="auto"/>
                                                <w:bottom w:val="none" w:sz="0" w:space="0" w:color="auto"/>
                                                <w:right w:val="none" w:sz="0" w:space="0" w:color="auto"/>
                                              </w:divBdr>
                                              <w:divsChild>
                                                <w:div w:id="292492075">
                                                  <w:marLeft w:val="0"/>
                                                  <w:marRight w:val="0"/>
                                                  <w:marTop w:val="0"/>
                                                  <w:marBottom w:val="0"/>
                                                  <w:divBdr>
                                                    <w:top w:val="none" w:sz="0" w:space="0" w:color="auto"/>
                                                    <w:left w:val="none" w:sz="0" w:space="0" w:color="auto"/>
                                                    <w:bottom w:val="none" w:sz="0" w:space="0" w:color="auto"/>
                                                    <w:right w:val="none" w:sz="0" w:space="0" w:color="auto"/>
                                                  </w:divBdr>
                                                </w:div>
                                                <w:div w:id="1561404034">
                                                  <w:marLeft w:val="0"/>
                                                  <w:marRight w:val="0"/>
                                                  <w:marTop w:val="0"/>
                                                  <w:marBottom w:val="0"/>
                                                  <w:divBdr>
                                                    <w:top w:val="none" w:sz="0" w:space="0" w:color="auto"/>
                                                    <w:left w:val="none" w:sz="0" w:space="0" w:color="auto"/>
                                                    <w:bottom w:val="none" w:sz="0" w:space="0" w:color="auto"/>
                                                    <w:right w:val="none" w:sz="0" w:space="0" w:color="auto"/>
                                                  </w:divBdr>
                                                </w:div>
                                              </w:divsChild>
                                            </w:div>
                                            <w:div w:id="1614245119">
                                              <w:marLeft w:val="0"/>
                                              <w:marRight w:val="0"/>
                                              <w:marTop w:val="0"/>
                                              <w:marBottom w:val="150"/>
                                              <w:divBdr>
                                                <w:top w:val="none" w:sz="0" w:space="0" w:color="auto"/>
                                                <w:left w:val="none" w:sz="0" w:space="0" w:color="auto"/>
                                                <w:bottom w:val="none" w:sz="0" w:space="0" w:color="auto"/>
                                                <w:right w:val="none" w:sz="0" w:space="0" w:color="auto"/>
                                              </w:divBdr>
                                              <w:divsChild>
                                                <w:div w:id="234367100">
                                                  <w:marLeft w:val="0"/>
                                                  <w:marRight w:val="0"/>
                                                  <w:marTop w:val="0"/>
                                                  <w:marBottom w:val="0"/>
                                                  <w:divBdr>
                                                    <w:top w:val="none" w:sz="0" w:space="0" w:color="auto"/>
                                                    <w:left w:val="none" w:sz="0" w:space="0" w:color="auto"/>
                                                    <w:bottom w:val="none" w:sz="0" w:space="0" w:color="auto"/>
                                                    <w:right w:val="none" w:sz="0" w:space="0" w:color="auto"/>
                                                  </w:divBdr>
                                                </w:div>
                                                <w:div w:id="797139036">
                                                  <w:marLeft w:val="0"/>
                                                  <w:marRight w:val="0"/>
                                                  <w:marTop w:val="0"/>
                                                  <w:marBottom w:val="0"/>
                                                  <w:divBdr>
                                                    <w:top w:val="none" w:sz="0" w:space="0" w:color="auto"/>
                                                    <w:left w:val="none" w:sz="0" w:space="0" w:color="auto"/>
                                                    <w:bottom w:val="none" w:sz="0" w:space="0" w:color="auto"/>
                                                    <w:right w:val="none" w:sz="0" w:space="0" w:color="auto"/>
                                                  </w:divBdr>
                                                </w:div>
                                              </w:divsChild>
                                            </w:div>
                                            <w:div w:id="1876385964">
                                              <w:marLeft w:val="0"/>
                                              <w:marRight w:val="0"/>
                                              <w:marTop w:val="0"/>
                                              <w:marBottom w:val="150"/>
                                              <w:divBdr>
                                                <w:top w:val="none" w:sz="0" w:space="0" w:color="auto"/>
                                                <w:left w:val="none" w:sz="0" w:space="0" w:color="auto"/>
                                                <w:bottom w:val="none" w:sz="0" w:space="0" w:color="auto"/>
                                                <w:right w:val="none" w:sz="0" w:space="0" w:color="auto"/>
                                              </w:divBdr>
                                              <w:divsChild>
                                                <w:div w:id="314067444">
                                                  <w:marLeft w:val="0"/>
                                                  <w:marRight w:val="0"/>
                                                  <w:marTop w:val="0"/>
                                                  <w:marBottom w:val="0"/>
                                                  <w:divBdr>
                                                    <w:top w:val="none" w:sz="0" w:space="0" w:color="auto"/>
                                                    <w:left w:val="none" w:sz="0" w:space="0" w:color="auto"/>
                                                    <w:bottom w:val="none" w:sz="0" w:space="0" w:color="auto"/>
                                                    <w:right w:val="none" w:sz="0" w:space="0" w:color="auto"/>
                                                  </w:divBdr>
                                                </w:div>
                                                <w:div w:id="1038242261">
                                                  <w:marLeft w:val="0"/>
                                                  <w:marRight w:val="0"/>
                                                  <w:marTop w:val="0"/>
                                                  <w:marBottom w:val="0"/>
                                                  <w:divBdr>
                                                    <w:top w:val="none" w:sz="0" w:space="0" w:color="auto"/>
                                                    <w:left w:val="none" w:sz="0" w:space="0" w:color="auto"/>
                                                    <w:bottom w:val="none" w:sz="0" w:space="0" w:color="auto"/>
                                                    <w:right w:val="none" w:sz="0" w:space="0" w:color="auto"/>
                                                  </w:divBdr>
                                                </w:div>
                                              </w:divsChild>
                                            </w:div>
                                            <w:div w:id="807165979">
                                              <w:marLeft w:val="0"/>
                                              <w:marRight w:val="0"/>
                                              <w:marTop w:val="0"/>
                                              <w:marBottom w:val="150"/>
                                              <w:divBdr>
                                                <w:top w:val="none" w:sz="0" w:space="0" w:color="auto"/>
                                                <w:left w:val="none" w:sz="0" w:space="0" w:color="auto"/>
                                                <w:bottom w:val="none" w:sz="0" w:space="0" w:color="auto"/>
                                                <w:right w:val="none" w:sz="0" w:space="0" w:color="auto"/>
                                              </w:divBdr>
                                              <w:divsChild>
                                                <w:div w:id="1128356571">
                                                  <w:marLeft w:val="0"/>
                                                  <w:marRight w:val="0"/>
                                                  <w:marTop w:val="0"/>
                                                  <w:marBottom w:val="0"/>
                                                  <w:divBdr>
                                                    <w:top w:val="none" w:sz="0" w:space="0" w:color="auto"/>
                                                    <w:left w:val="none" w:sz="0" w:space="0" w:color="auto"/>
                                                    <w:bottom w:val="none" w:sz="0" w:space="0" w:color="auto"/>
                                                    <w:right w:val="none" w:sz="0" w:space="0" w:color="auto"/>
                                                  </w:divBdr>
                                                </w:div>
                                                <w:div w:id="2715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94087">
      <w:bodyDiv w:val="1"/>
      <w:marLeft w:val="0"/>
      <w:marRight w:val="0"/>
      <w:marTop w:val="0"/>
      <w:marBottom w:val="0"/>
      <w:divBdr>
        <w:top w:val="none" w:sz="0" w:space="0" w:color="auto"/>
        <w:left w:val="none" w:sz="0" w:space="0" w:color="auto"/>
        <w:bottom w:val="none" w:sz="0" w:space="0" w:color="auto"/>
        <w:right w:val="none" w:sz="0" w:space="0" w:color="auto"/>
      </w:divBdr>
      <w:divsChild>
        <w:div w:id="1816877250">
          <w:marLeft w:val="0"/>
          <w:marRight w:val="0"/>
          <w:marTop w:val="0"/>
          <w:marBottom w:val="0"/>
          <w:divBdr>
            <w:top w:val="none" w:sz="0" w:space="0" w:color="auto"/>
            <w:left w:val="none" w:sz="0" w:space="0" w:color="auto"/>
            <w:bottom w:val="none" w:sz="0" w:space="0" w:color="auto"/>
            <w:right w:val="none" w:sz="0" w:space="0" w:color="auto"/>
          </w:divBdr>
          <w:divsChild>
            <w:div w:id="991176409">
              <w:marLeft w:val="-225"/>
              <w:marRight w:val="-225"/>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203135542">
                      <w:marLeft w:val="0"/>
                      <w:marRight w:val="0"/>
                      <w:marTop w:val="0"/>
                      <w:marBottom w:val="0"/>
                      <w:divBdr>
                        <w:top w:val="none" w:sz="0" w:space="0" w:color="auto"/>
                        <w:left w:val="none" w:sz="0" w:space="0" w:color="auto"/>
                        <w:bottom w:val="none" w:sz="0" w:space="0" w:color="auto"/>
                        <w:right w:val="none" w:sz="0" w:space="0" w:color="auto"/>
                      </w:divBdr>
                      <w:divsChild>
                        <w:div w:id="19204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12162">
      <w:bodyDiv w:val="1"/>
      <w:marLeft w:val="0"/>
      <w:marRight w:val="0"/>
      <w:marTop w:val="0"/>
      <w:marBottom w:val="0"/>
      <w:divBdr>
        <w:top w:val="none" w:sz="0" w:space="0" w:color="auto"/>
        <w:left w:val="none" w:sz="0" w:space="0" w:color="auto"/>
        <w:bottom w:val="none" w:sz="0" w:space="0" w:color="auto"/>
        <w:right w:val="none" w:sz="0" w:space="0" w:color="auto"/>
      </w:divBdr>
      <w:divsChild>
        <w:div w:id="910771978">
          <w:marLeft w:val="0"/>
          <w:marRight w:val="0"/>
          <w:marTop w:val="0"/>
          <w:marBottom w:val="0"/>
          <w:divBdr>
            <w:top w:val="none" w:sz="0" w:space="0" w:color="auto"/>
            <w:left w:val="none" w:sz="0" w:space="0" w:color="auto"/>
            <w:bottom w:val="none" w:sz="0" w:space="0" w:color="auto"/>
            <w:right w:val="none" w:sz="0" w:space="0" w:color="auto"/>
          </w:divBdr>
          <w:divsChild>
            <w:div w:id="1338075902">
              <w:marLeft w:val="-225"/>
              <w:marRight w:val="-225"/>
              <w:marTop w:val="0"/>
              <w:marBottom w:val="0"/>
              <w:divBdr>
                <w:top w:val="none" w:sz="0" w:space="0" w:color="auto"/>
                <w:left w:val="none" w:sz="0" w:space="0" w:color="auto"/>
                <w:bottom w:val="none" w:sz="0" w:space="0" w:color="auto"/>
                <w:right w:val="none" w:sz="0" w:space="0" w:color="auto"/>
              </w:divBdr>
              <w:divsChild>
                <w:div w:id="1593011186">
                  <w:marLeft w:val="0"/>
                  <w:marRight w:val="0"/>
                  <w:marTop w:val="0"/>
                  <w:marBottom w:val="0"/>
                  <w:divBdr>
                    <w:top w:val="none" w:sz="0" w:space="0" w:color="auto"/>
                    <w:left w:val="none" w:sz="0" w:space="0" w:color="auto"/>
                    <w:bottom w:val="none" w:sz="0" w:space="0" w:color="auto"/>
                    <w:right w:val="none" w:sz="0" w:space="0" w:color="auto"/>
                  </w:divBdr>
                  <w:divsChild>
                    <w:div w:id="2022001521">
                      <w:marLeft w:val="0"/>
                      <w:marRight w:val="0"/>
                      <w:marTop w:val="0"/>
                      <w:marBottom w:val="0"/>
                      <w:divBdr>
                        <w:top w:val="none" w:sz="0" w:space="0" w:color="auto"/>
                        <w:left w:val="none" w:sz="0" w:space="0" w:color="auto"/>
                        <w:bottom w:val="none" w:sz="0" w:space="0" w:color="auto"/>
                        <w:right w:val="none" w:sz="0" w:space="0" w:color="auto"/>
                      </w:divBdr>
                      <w:divsChild>
                        <w:div w:id="9871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laws/regulation/r1837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11E4A8B128E74E8639E01B383FB6ED" ma:contentTypeVersion="1" ma:contentTypeDescription="Create a new document." ma:contentTypeScope="" ma:versionID="230fa7783c8b8ae2291a9dd03385bec3">
  <xsd:schema xmlns:xsd="http://www.w3.org/2001/XMLSchema" xmlns:xs="http://www.w3.org/2001/XMLSchema" xmlns:p="http://schemas.microsoft.com/office/2006/metadata/properties" xmlns:ns2="43ca2e31-04ce-4f52-b032-b4b022d6353c" xmlns:ns3="fbbcdb0e-d84e-4c09-b8a6-82e86fd0794a" xmlns:ns4="http://schemas.microsoft.com/sharepoint/v4" targetNamespace="http://schemas.microsoft.com/office/2006/metadata/properties" ma:root="true" ma:fieldsID="5e22c10cecdf7e6cf0c0dc54e7878ad3" ns2:_="" ns3:_="" ns4:_="">
    <xsd:import namespace="43ca2e31-04ce-4f52-b032-b4b022d6353c"/>
    <xsd:import namespace="fbbcdb0e-d84e-4c09-b8a6-82e86fd0794a"/>
    <xsd:import namespace="http://schemas.microsoft.com/sharepoint/v4"/>
    <xsd:element name="properties">
      <xsd:complexType>
        <xsd:sequence>
          <xsd:element name="documentManagement">
            <xsd:complexType>
              <xsd:all>
                <xsd:element ref="ns2:Category" minOccurs="0"/>
                <xsd:element ref="ns3:Document_x0020_Review_x0020_Dat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e31-04ce-4f52-b032-b4b022d6353c" elementFormDefault="qualified">
    <xsd:import namespace="http://schemas.microsoft.com/office/2006/documentManagement/types"/>
    <xsd:import namespace="http://schemas.microsoft.com/office/infopath/2007/PartnerControls"/>
    <xsd:element name="Category" ma:index="2" nillable="true" ma:displayName="Category" ma:description="Select only for branded templates." ma:format="Dropdown" ma:indexed="true" ma:internalName="Category">
      <xsd:simpleType>
        <xsd:restriction base="dms:Choice">
          <xsd:enumeration value="Business Card"/>
          <xsd:enumeration value="Consulting Report"/>
          <xsd:enumeration value="Corporate Folder"/>
          <xsd:enumeration value="Email Signature"/>
          <xsd:enumeration value="Fax"/>
          <xsd:enumeration value="Letterhead"/>
          <xsd:enumeration value="Note Pa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fbbcdb0e-d84e-4c09-b8a6-82e86fd0794a" elementFormDefault="qualified">
    <xsd:import namespace="http://schemas.microsoft.com/office/2006/documentManagement/types"/>
    <xsd:import namespace="http://schemas.microsoft.com/office/infopath/2007/PartnerControls"/>
    <xsd:element name="Document_x0020_Review_x0020_Date" ma:index="3" ma:displayName="Review Date" ma:format="DateOnly" ma:internalName="Documen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3ca2e31-04ce-4f52-b032-b4b022d6353c">Letterhead</Category>
    <Document_x0020_Review_x0020_Date xmlns="fbbcdb0e-d84e-4c09-b8a6-82e86fd0794a">2014-03-13T04:00:00+00:00</Document_x0020_Review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C9D8-DA21-4D34-A64C-2297B49646E4}">
  <ds:schemaRefs>
    <ds:schemaRef ds:uri="http://schemas.microsoft.com/sharepoint/v3/contenttype/forms"/>
  </ds:schemaRefs>
</ds:datastoreItem>
</file>

<file path=customXml/itemProps2.xml><?xml version="1.0" encoding="utf-8"?>
<ds:datastoreItem xmlns:ds="http://schemas.openxmlformats.org/officeDocument/2006/customXml" ds:itemID="{1D6ECD60-8ACC-4805-AD4C-9EE83F1C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e31-04ce-4f52-b032-b4b022d6353c"/>
    <ds:schemaRef ds:uri="fbbcdb0e-d84e-4c09-b8a6-82e86fd079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E6DE1-ACA2-4329-86C7-ABB1B2A34264}">
  <ds:schemaRefs>
    <ds:schemaRef ds:uri="http://schemas.openxmlformats.org/package/2006/metadata/core-properties"/>
    <ds:schemaRef ds:uri="43ca2e31-04ce-4f52-b032-b4b022d6353c"/>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purl.org/dc/dcmitype/"/>
    <ds:schemaRef ds:uri="http://schemas.microsoft.com/office/infopath/2007/PartnerControls"/>
    <ds:schemaRef ds:uri="fbbcdb0e-d84e-4c09-b8a6-82e86fd0794a"/>
    <ds:schemaRef ds:uri="http://www.w3.org/XML/1998/namespace"/>
  </ds:schemaRefs>
</ds:datastoreItem>
</file>

<file path=customXml/itemProps4.xml><?xml version="1.0" encoding="utf-8"?>
<ds:datastoreItem xmlns:ds="http://schemas.openxmlformats.org/officeDocument/2006/customXml" ds:itemID="{3483D0E6-9A41-4CA5-ADCE-F0B8E2B4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Letterhead - Mississauga 2013</vt:lpstr>
    </vt:vector>
  </TitlesOfParts>
  <Company>IAPA</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Mississauga 2013</dc:title>
  <dc:creator>rpappas</dc:creator>
  <cp:lastModifiedBy>Desiree D'Souza</cp:lastModifiedBy>
  <cp:revision>2</cp:revision>
  <cp:lastPrinted>2013-04-18T21:28:00Z</cp:lastPrinted>
  <dcterms:created xsi:type="dcterms:W3CDTF">2018-08-27T16:14:00Z</dcterms:created>
  <dcterms:modified xsi:type="dcterms:W3CDTF">2018-08-27T16:14:00Z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0x0101009E11E4A8B128E74E8639E01B383FB6ED</vt:lpwstr>
  </property>
  <property fmtid="{D5CDD505-2E9C-101B-9397-08002B2CF9AE}" pid="3" name="Category">
    <vt:lpwstr>Letterhead</vt:lpwstr>
  </property>
  <property fmtid="{D5CDD505-2E9C-101B-9397-08002B2CF9AE}" pid="4" name="Document Review Date">
    <vt:lpwstr>2014-03-13T04:00:00+00:00</vt:lpwstr>
  </property>
  <property fmtid="{D5CDD505-2E9C-101B-9397-08002B2CF9AE}" pid="5" name="TemplateUrl">
    <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ies>
</file>